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4B" w:rsidRPr="00A57AFB" w:rsidRDefault="00A57AFB" w:rsidP="00A57AFB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A57AF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57AFB" w:rsidRDefault="00A57AFB" w:rsidP="00A57AFB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A57AFB" w:rsidRDefault="00A57AFB" w:rsidP="00A57AFB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МО Управление образованием </w:t>
      </w:r>
    </w:p>
    <w:p w:rsidR="00A57AFB" w:rsidRDefault="00A57AFB" w:rsidP="00A57AFB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Красноуфимск </w:t>
      </w:r>
    </w:p>
    <w:p w:rsidR="00A57AFB" w:rsidRDefault="00A57AFB" w:rsidP="00A57AFB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</w:t>
      </w:r>
      <w:r w:rsidR="00E413B6" w:rsidRPr="00E413B6">
        <w:rPr>
          <w:rFonts w:ascii="Times New Roman" w:hAnsi="Times New Roman" w:cs="Times New Roman"/>
          <w:sz w:val="24"/>
          <w:szCs w:val="24"/>
          <w:u w:val="single"/>
        </w:rPr>
        <w:t>20.08.2014г.</w:t>
      </w:r>
      <w:r>
        <w:rPr>
          <w:rFonts w:ascii="Times New Roman" w:hAnsi="Times New Roman" w:cs="Times New Roman"/>
          <w:sz w:val="24"/>
          <w:szCs w:val="24"/>
        </w:rPr>
        <w:t>_ №_</w:t>
      </w:r>
      <w:r w:rsidR="00E413B6" w:rsidRPr="00E413B6">
        <w:rPr>
          <w:rFonts w:ascii="Times New Roman" w:hAnsi="Times New Roman" w:cs="Times New Roman"/>
          <w:sz w:val="24"/>
          <w:szCs w:val="24"/>
          <w:u w:val="single"/>
        </w:rPr>
        <w:t>147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57AFB" w:rsidRDefault="00A57AFB" w:rsidP="00A57AFB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Комиссии МО Управление образованием городского округа Красноуфимск по противодействию коррупции»</w:t>
      </w:r>
    </w:p>
    <w:p w:rsidR="00A57AFB" w:rsidRDefault="00A57AFB" w:rsidP="00A57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AFB" w:rsidRDefault="00A57AFB" w:rsidP="00A57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AFB" w:rsidRPr="00F369F1" w:rsidRDefault="00A57AFB" w:rsidP="00F36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9F1">
        <w:rPr>
          <w:rFonts w:ascii="Times New Roman" w:hAnsi="Times New Roman" w:cs="Times New Roman"/>
          <w:b/>
          <w:sz w:val="24"/>
          <w:szCs w:val="24"/>
        </w:rPr>
        <w:t>Положение о Комиссии по противодействию коррупции</w:t>
      </w:r>
    </w:p>
    <w:p w:rsidR="00A57AFB" w:rsidRDefault="00A57AFB" w:rsidP="00A57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AFB" w:rsidRPr="00E13E81" w:rsidRDefault="00A57AFB" w:rsidP="00A57A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E8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52C1A" w:rsidRPr="00852C1A" w:rsidRDefault="00852C1A" w:rsidP="0085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Комиссия</w:t>
      </w:r>
      <w:r w:rsidRPr="00852C1A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(далее -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852C1A">
        <w:rPr>
          <w:rFonts w:ascii="Times New Roman" w:hAnsi="Times New Roman" w:cs="Times New Roman"/>
          <w:sz w:val="24"/>
          <w:szCs w:val="24"/>
        </w:rPr>
        <w:t xml:space="preserve">) является постоянно действующим коллегиальным совещательным органом в </w:t>
      </w:r>
      <w:r>
        <w:rPr>
          <w:rFonts w:ascii="Times New Roman" w:hAnsi="Times New Roman" w:cs="Times New Roman"/>
          <w:sz w:val="24"/>
          <w:szCs w:val="24"/>
        </w:rPr>
        <w:t>МО Управление образованием городского округа Красноуфимск</w:t>
      </w:r>
      <w:r w:rsidRPr="00852C1A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852C1A">
        <w:rPr>
          <w:rFonts w:ascii="Times New Roman" w:hAnsi="Times New Roman" w:cs="Times New Roman"/>
          <w:sz w:val="24"/>
          <w:szCs w:val="24"/>
        </w:rPr>
        <w:t xml:space="preserve">), обеспечивающим координацию деятельности </w:t>
      </w:r>
      <w:r>
        <w:rPr>
          <w:rFonts w:ascii="Times New Roman" w:hAnsi="Times New Roman" w:cs="Times New Roman"/>
          <w:sz w:val="24"/>
          <w:szCs w:val="24"/>
        </w:rPr>
        <w:t>подведомственных учреждений Управлению</w:t>
      </w:r>
      <w:r w:rsidRPr="00852C1A">
        <w:rPr>
          <w:rFonts w:ascii="Times New Roman" w:hAnsi="Times New Roman" w:cs="Times New Roman"/>
          <w:sz w:val="24"/>
          <w:szCs w:val="24"/>
        </w:rPr>
        <w:t xml:space="preserve"> по реализации единой государственной политики в области противодействия коррупции.</w:t>
      </w:r>
    </w:p>
    <w:p w:rsidR="00852C1A" w:rsidRPr="00852C1A" w:rsidRDefault="00852C1A" w:rsidP="0085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C1A">
        <w:rPr>
          <w:rFonts w:ascii="Times New Roman" w:hAnsi="Times New Roman" w:cs="Times New Roman"/>
          <w:sz w:val="24"/>
          <w:szCs w:val="24"/>
        </w:rPr>
        <w:t>2.</w:t>
      </w:r>
      <w:r w:rsidRPr="00852C1A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Комиссия</w:t>
      </w:r>
      <w:r w:rsidRPr="00852C1A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решениями Совета при Президенте Российской Федерации по противодействию коррупции,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постановлениями и распоряжениями главы городского округа Красноуфимск, приказами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начальника Управления, </w:t>
      </w:r>
      <w:r w:rsidRPr="00852C1A">
        <w:rPr>
          <w:rFonts w:ascii="Times New Roman" w:hAnsi="Times New Roman" w:cs="Times New Roman"/>
          <w:sz w:val="24"/>
          <w:szCs w:val="24"/>
        </w:rPr>
        <w:t xml:space="preserve"> а также настоящим Положением.</w:t>
      </w:r>
    </w:p>
    <w:p w:rsidR="00852C1A" w:rsidRPr="00852C1A" w:rsidRDefault="00852C1A" w:rsidP="00852C1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2C1A">
        <w:rPr>
          <w:rFonts w:ascii="Times New Roman" w:hAnsi="Times New Roman" w:cs="Times New Roman"/>
          <w:sz w:val="24"/>
          <w:szCs w:val="24"/>
        </w:rPr>
        <w:t>3.</w:t>
      </w:r>
      <w:r w:rsidRPr="00852C1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413B6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во взаимодействии с правоохранительными органами, учреждениями подведомственными Управлению, органами местного самоуправления, общественными комиссиями по вопросам противодействия коррупции, а также с гражданами и институтами гражданского общества.</w:t>
      </w:r>
    </w:p>
    <w:p w:rsidR="00A57AFB" w:rsidRDefault="00852C1A" w:rsidP="0085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C1A">
        <w:rPr>
          <w:rFonts w:ascii="Times New Roman" w:hAnsi="Times New Roman" w:cs="Times New Roman"/>
          <w:sz w:val="24"/>
          <w:szCs w:val="24"/>
        </w:rPr>
        <w:t>4.</w:t>
      </w:r>
      <w:r w:rsidRPr="00852C1A">
        <w:rPr>
          <w:rFonts w:ascii="Times New Roman" w:hAnsi="Times New Roman" w:cs="Times New Roman"/>
          <w:sz w:val="24"/>
          <w:szCs w:val="24"/>
        </w:rPr>
        <w:tab/>
        <w:t xml:space="preserve"> Положение о </w:t>
      </w:r>
      <w:r w:rsidR="00AF17A1">
        <w:rPr>
          <w:rFonts w:ascii="Times New Roman" w:hAnsi="Times New Roman" w:cs="Times New Roman"/>
          <w:sz w:val="24"/>
          <w:szCs w:val="24"/>
        </w:rPr>
        <w:t>Комиссии</w:t>
      </w:r>
      <w:r w:rsidRPr="00852C1A">
        <w:rPr>
          <w:rFonts w:ascii="Times New Roman" w:hAnsi="Times New Roman" w:cs="Times New Roman"/>
          <w:sz w:val="24"/>
          <w:szCs w:val="24"/>
        </w:rPr>
        <w:t xml:space="preserve"> и состав </w:t>
      </w:r>
      <w:r w:rsidR="00AF17A1">
        <w:rPr>
          <w:rFonts w:ascii="Times New Roman" w:hAnsi="Times New Roman" w:cs="Times New Roman"/>
          <w:sz w:val="24"/>
          <w:szCs w:val="24"/>
        </w:rPr>
        <w:t>Комиссии</w:t>
      </w:r>
      <w:r w:rsidRPr="00852C1A">
        <w:rPr>
          <w:rFonts w:ascii="Times New Roman" w:hAnsi="Times New Roman" w:cs="Times New Roman"/>
          <w:sz w:val="24"/>
          <w:szCs w:val="24"/>
        </w:rPr>
        <w:t xml:space="preserve"> утверждаются приказом </w:t>
      </w:r>
      <w:r>
        <w:rPr>
          <w:rFonts w:ascii="Times New Roman" w:hAnsi="Times New Roman" w:cs="Times New Roman"/>
          <w:sz w:val="24"/>
          <w:szCs w:val="24"/>
        </w:rPr>
        <w:t>начальника Управления</w:t>
      </w:r>
      <w:r w:rsidRPr="00852C1A">
        <w:rPr>
          <w:rFonts w:ascii="Times New Roman" w:hAnsi="Times New Roman" w:cs="Times New Roman"/>
          <w:sz w:val="24"/>
          <w:szCs w:val="24"/>
        </w:rPr>
        <w:t>.</w:t>
      </w:r>
    </w:p>
    <w:p w:rsidR="000D0238" w:rsidRPr="00E13E81" w:rsidRDefault="000D0238" w:rsidP="00852C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3E81">
        <w:rPr>
          <w:rFonts w:ascii="Times New Roman" w:hAnsi="Times New Roman" w:cs="Times New Roman"/>
          <w:b/>
          <w:sz w:val="24"/>
          <w:szCs w:val="24"/>
        </w:rPr>
        <w:t>2. Состав и порядок формирования Комиссии</w:t>
      </w:r>
    </w:p>
    <w:p w:rsidR="000D0238" w:rsidRDefault="000D0238" w:rsidP="000D0238">
      <w:pPr>
        <w:pStyle w:val="1"/>
        <w:numPr>
          <w:ilvl w:val="0"/>
          <w:numId w:val="4"/>
        </w:numPr>
        <w:shd w:val="clear" w:color="auto" w:fill="auto"/>
        <w:spacing w:line="307" w:lineRule="exact"/>
        <w:ind w:hanging="720"/>
      </w:pPr>
      <w:r>
        <w:rPr>
          <w:color w:val="000000"/>
          <w:lang w:bidi="ru-RU"/>
        </w:rPr>
        <w:t>В состав Комиссии  входят:</w:t>
      </w:r>
    </w:p>
    <w:p w:rsidR="000D0238" w:rsidRDefault="000D0238" w:rsidP="000D0238">
      <w:pPr>
        <w:pStyle w:val="1"/>
        <w:numPr>
          <w:ilvl w:val="0"/>
          <w:numId w:val="3"/>
        </w:numPr>
        <w:shd w:val="clear" w:color="auto" w:fill="auto"/>
        <w:spacing w:line="307" w:lineRule="exact"/>
        <w:ind w:left="20" w:firstLine="680"/>
      </w:pPr>
      <w:r>
        <w:rPr>
          <w:color w:val="000000"/>
          <w:lang w:bidi="ru-RU"/>
        </w:rPr>
        <w:t xml:space="preserve"> руководитель Комиссии;</w:t>
      </w:r>
    </w:p>
    <w:p w:rsidR="000D0238" w:rsidRDefault="000D0238" w:rsidP="000D0238">
      <w:pPr>
        <w:pStyle w:val="1"/>
        <w:numPr>
          <w:ilvl w:val="0"/>
          <w:numId w:val="3"/>
        </w:numPr>
        <w:shd w:val="clear" w:color="auto" w:fill="auto"/>
        <w:spacing w:line="307" w:lineRule="exact"/>
        <w:ind w:left="20" w:firstLine="680"/>
      </w:pPr>
      <w:r>
        <w:rPr>
          <w:color w:val="000000"/>
          <w:lang w:bidi="ru-RU"/>
        </w:rPr>
        <w:t xml:space="preserve"> заместитель руководителя Комиссии;</w:t>
      </w:r>
    </w:p>
    <w:p w:rsidR="000D0238" w:rsidRDefault="000D0238" w:rsidP="000D0238">
      <w:pPr>
        <w:pStyle w:val="1"/>
        <w:numPr>
          <w:ilvl w:val="0"/>
          <w:numId w:val="3"/>
        </w:numPr>
        <w:shd w:val="clear" w:color="auto" w:fill="auto"/>
        <w:spacing w:line="307" w:lineRule="exact"/>
        <w:ind w:left="20" w:firstLine="680"/>
      </w:pPr>
      <w:r>
        <w:rPr>
          <w:color w:val="000000"/>
          <w:lang w:bidi="ru-RU"/>
        </w:rPr>
        <w:t xml:space="preserve"> секретарь Комиссии;</w:t>
      </w:r>
    </w:p>
    <w:p w:rsidR="000D0238" w:rsidRPr="000D0238" w:rsidRDefault="000D0238" w:rsidP="000D0238">
      <w:pPr>
        <w:pStyle w:val="1"/>
        <w:numPr>
          <w:ilvl w:val="0"/>
          <w:numId w:val="3"/>
        </w:numPr>
        <w:shd w:val="clear" w:color="auto" w:fill="auto"/>
        <w:spacing w:line="307" w:lineRule="exact"/>
        <w:ind w:left="20" w:firstLine="680"/>
      </w:pPr>
      <w:r>
        <w:rPr>
          <w:color w:val="000000"/>
          <w:lang w:bidi="ru-RU"/>
        </w:rPr>
        <w:t xml:space="preserve"> члены Комиссии из числа гражданских служащих Управления, представителей учреждений, родителей.</w:t>
      </w:r>
    </w:p>
    <w:p w:rsidR="000D0238" w:rsidRDefault="000D0238" w:rsidP="000D0238">
      <w:pPr>
        <w:pStyle w:val="1"/>
        <w:spacing w:line="307" w:lineRule="exact"/>
        <w:ind w:left="20"/>
      </w:pPr>
      <w:r>
        <w:t>В состав Комиссии могут также входить представители общественных объединений, организаций, одной и задач которых является участие в мероприятиях, направленных на противодействие коррупции.</w:t>
      </w:r>
    </w:p>
    <w:p w:rsidR="000D0238" w:rsidRDefault="000D0238" w:rsidP="000D0238">
      <w:pPr>
        <w:pStyle w:val="1"/>
        <w:shd w:val="clear" w:color="auto" w:fill="auto"/>
        <w:spacing w:line="307" w:lineRule="exact"/>
        <w:ind w:left="20"/>
      </w:pPr>
      <w:r w:rsidRPr="000D0238">
        <w:t>6.</w:t>
      </w:r>
      <w:r>
        <w:tab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</w:t>
      </w:r>
      <w:r w:rsidR="00F369F1">
        <w:t xml:space="preserve"> </w:t>
      </w:r>
      <w:r>
        <w:t>решения.</w:t>
      </w:r>
    </w:p>
    <w:p w:rsidR="000D0238" w:rsidRDefault="000D0238" w:rsidP="000D0238">
      <w:pPr>
        <w:pStyle w:val="1"/>
        <w:shd w:val="clear" w:color="auto" w:fill="auto"/>
        <w:spacing w:line="307" w:lineRule="exact"/>
        <w:ind w:left="20"/>
      </w:pPr>
    </w:p>
    <w:p w:rsidR="000D0238" w:rsidRPr="00E13E81" w:rsidRDefault="000D0238" w:rsidP="000D0238">
      <w:pPr>
        <w:pStyle w:val="1"/>
        <w:shd w:val="clear" w:color="auto" w:fill="auto"/>
        <w:spacing w:line="307" w:lineRule="exact"/>
        <w:ind w:left="20"/>
        <w:rPr>
          <w:b/>
        </w:rPr>
      </w:pPr>
      <w:r w:rsidRPr="00E13E81">
        <w:rPr>
          <w:b/>
        </w:rPr>
        <w:t>3. Задачи Комиссии</w:t>
      </w:r>
    </w:p>
    <w:p w:rsidR="000D0238" w:rsidRDefault="000D0238" w:rsidP="000D0238">
      <w:pPr>
        <w:pStyle w:val="1"/>
        <w:shd w:val="clear" w:color="auto" w:fill="auto"/>
        <w:spacing w:line="307" w:lineRule="exact"/>
        <w:ind w:left="20"/>
      </w:pPr>
    </w:p>
    <w:p w:rsidR="000D0238" w:rsidRDefault="000D0238" w:rsidP="000D0238">
      <w:pPr>
        <w:pStyle w:val="1"/>
        <w:shd w:val="clear" w:color="auto" w:fill="auto"/>
      </w:pPr>
      <w:r>
        <w:rPr>
          <w:color w:val="000000"/>
          <w:lang w:bidi="ru-RU"/>
        </w:rPr>
        <w:t>7. Основными задачами Комиссии  являются:</w:t>
      </w:r>
    </w:p>
    <w:p w:rsidR="000D0238" w:rsidRDefault="000D0238" w:rsidP="000D0238">
      <w:pPr>
        <w:pStyle w:val="1"/>
        <w:numPr>
          <w:ilvl w:val="0"/>
          <w:numId w:val="6"/>
        </w:numPr>
        <w:shd w:val="clear" w:color="auto" w:fill="auto"/>
        <w:ind w:left="20" w:right="20" w:firstLine="680"/>
      </w:pPr>
      <w:r>
        <w:rPr>
          <w:color w:val="000000"/>
          <w:lang w:bidi="ru-RU"/>
        </w:rPr>
        <w:t xml:space="preserve"> участие в реализации государственной политики в области противодействия коррупции в Управление;</w:t>
      </w:r>
    </w:p>
    <w:p w:rsidR="000D0238" w:rsidRDefault="000D0238" w:rsidP="000D0238">
      <w:pPr>
        <w:pStyle w:val="1"/>
        <w:numPr>
          <w:ilvl w:val="0"/>
          <w:numId w:val="6"/>
        </w:numPr>
        <w:shd w:val="clear" w:color="auto" w:fill="auto"/>
        <w:ind w:left="20" w:right="20" w:firstLine="680"/>
      </w:pPr>
      <w:r>
        <w:rPr>
          <w:color w:val="000000"/>
          <w:lang w:bidi="ru-RU"/>
        </w:rPr>
        <w:t xml:space="preserve"> выявление и устранение причин и условий, способствующих возникновению коррупции в Управление;</w:t>
      </w:r>
    </w:p>
    <w:p w:rsidR="000D0238" w:rsidRDefault="000D0238" w:rsidP="000D0238">
      <w:pPr>
        <w:pStyle w:val="1"/>
        <w:shd w:val="clear" w:color="auto" w:fill="auto"/>
        <w:ind w:right="20" w:firstLine="700"/>
      </w:pPr>
      <w:r>
        <w:rPr>
          <w:color w:val="000000"/>
          <w:lang w:bidi="ru-RU"/>
        </w:rPr>
        <w:t>3) подготовка предложений начальнику Управления по реализации мер по профилактике коррупции.</w:t>
      </w:r>
    </w:p>
    <w:p w:rsidR="000D0238" w:rsidRDefault="000D0238" w:rsidP="000D0238">
      <w:pPr>
        <w:pStyle w:val="1"/>
        <w:shd w:val="clear" w:color="auto" w:fill="auto"/>
        <w:ind w:right="20" w:firstLine="700"/>
        <w:rPr>
          <w:color w:val="000000"/>
          <w:lang w:bidi="ru-RU"/>
        </w:rPr>
      </w:pPr>
      <w:r>
        <w:rPr>
          <w:color w:val="000000"/>
          <w:lang w:bidi="ru-RU"/>
        </w:rPr>
        <w:t xml:space="preserve">4) </w:t>
      </w:r>
      <w:proofErr w:type="gramStart"/>
      <w:r>
        <w:rPr>
          <w:color w:val="000000"/>
          <w:lang w:bidi="ru-RU"/>
        </w:rPr>
        <w:t>контроль за</w:t>
      </w:r>
      <w:proofErr w:type="gramEnd"/>
      <w:r>
        <w:rPr>
          <w:color w:val="000000"/>
          <w:lang w:bidi="ru-RU"/>
        </w:rPr>
        <w:t xml:space="preserve"> выполнением мероприятий, предусмотренных национальными планами противодействия коррупции, утверждаемыми Президентом Российской Федерации, и программами (планами) по противодействию коррупции в Свердловской области и городском округе Красноуфимск</w:t>
      </w:r>
      <w:r w:rsidR="00F369F1">
        <w:rPr>
          <w:color w:val="000000"/>
          <w:lang w:bidi="ru-RU"/>
        </w:rPr>
        <w:t>.</w:t>
      </w:r>
    </w:p>
    <w:p w:rsidR="000D0238" w:rsidRDefault="000D0238" w:rsidP="0085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9F1" w:rsidRPr="00E13E81" w:rsidRDefault="00F369F1" w:rsidP="00852C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E81">
        <w:rPr>
          <w:rFonts w:ascii="Times New Roman" w:hAnsi="Times New Roman" w:cs="Times New Roman"/>
          <w:b/>
          <w:sz w:val="24"/>
          <w:szCs w:val="24"/>
        </w:rPr>
        <w:t>4. Полномочия Комиссии</w:t>
      </w:r>
    </w:p>
    <w:p w:rsidR="00F369F1" w:rsidRDefault="00F369F1" w:rsidP="0085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9F1" w:rsidRPr="00F369F1" w:rsidRDefault="009A073E" w:rsidP="00F36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369F1" w:rsidRPr="00F369F1">
        <w:rPr>
          <w:rFonts w:ascii="Times New Roman" w:hAnsi="Times New Roman" w:cs="Times New Roman"/>
          <w:sz w:val="24"/>
          <w:szCs w:val="24"/>
        </w:rPr>
        <w:t>.</w:t>
      </w:r>
      <w:r w:rsidR="00F369F1" w:rsidRPr="00F369F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369F1">
        <w:rPr>
          <w:rFonts w:ascii="Times New Roman" w:hAnsi="Times New Roman" w:cs="Times New Roman"/>
          <w:sz w:val="24"/>
          <w:szCs w:val="24"/>
        </w:rPr>
        <w:t>Комиссия</w:t>
      </w:r>
      <w:r w:rsidR="00F369F1" w:rsidRPr="00F369F1">
        <w:rPr>
          <w:rFonts w:ascii="Times New Roman" w:hAnsi="Times New Roman" w:cs="Times New Roman"/>
          <w:sz w:val="24"/>
          <w:szCs w:val="24"/>
        </w:rPr>
        <w:t xml:space="preserve"> для выполнения возложенных на нее задач осуществляет:</w:t>
      </w:r>
    </w:p>
    <w:p w:rsidR="00F369F1" w:rsidRPr="00F369F1" w:rsidRDefault="00F369F1" w:rsidP="00AF1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9F1">
        <w:rPr>
          <w:rFonts w:ascii="Times New Roman" w:hAnsi="Times New Roman" w:cs="Times New Roman"/>
          <w:sz w:val="24"/>
          <w:szCs w:val="24"/>
        </w:rPr>
        <w:t>1)</w:t>
      </w:r>
      <w:r w:rsidRPr="00F369F1">
        <w:rPr>
          <w:rFonts w:ascii="Times New Roman" w:hAnsi="Times New Roman" w:cs="Times New Roman"/>
          <w:sz w:val="24"/>
          <w:szCs w:val="24"/>
        </w:rPr>
        <w:tab/>
        <w:t xml:space="preserve"> разработку мероприятий по противодействию коррупции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369F1">
        <w:rPr>
          <w:rFonts w:ascii="Times New Roman" w:hAnsi="Times New Roman" w:cs="Times New Roman"/>
          <w:sz w:val="24"/>
          <w:szCs w:val="24"/>
        </w:rPr>
        <w:t xml:space="preserve">планов противодействия коррупции 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F369F1">
        <w:rPr>
          <w:rFonts w:ascii="Times New Roman" w:hAnsi="Times New Roman" w:cs="Times New Roman"/>
          <w:sz w:val="24"/>
          <w:szCs w:val="24"/>
        </w:rPr>
        <w:t>;</w:t>
      </w:r>
    </w:p>
    <w:p w:rsidR="00F369F1" w:rsidRPr="00F369F1" w:rsidRDefault="00F369F1" w:rsidP="00AF17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9F1">
        <w:rPr>
          <w:rFonts w:ascii="Times New Roman" w:hAnsi="Times New Roman" w:cs="Times New Roman"/>
          <w:sz w:val="24"/>
          <w:szCs w:val="24"/>
        </w:rPr>
        <w:t>2)</w:t>
      </w:r>
      <w:r w:rsidRPr="00F369F1">
        <w:rPr>
          <w:rFonts w:ascii="Times New Roman" w:hAnsi="Times New Roman" w:cs="Times New Roman"/>
          <w:sz w:val="24"/>
          <w:szCs w:val="24"/>
        </w:rPr>
        <w:tab/>
        <w:t xml:space="preserve"> организацию </w:t>
      </w:r>
      <w:proofErr w:type="gramStart"/>
      <w:r w:rsidRPr="00F369F1">
        <w:rPr>
          <w:rFonts w:ascii="Times New Roman" w:hAnsi="Times New Roman" w:cs="Times New Roman"/>
          <w:sz w:val="24"/>
          <w:szCs w:val="24"/>
        </w:rPr>
        <w:t xml:space="preserve">выполнения мероприятий Плана работы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9F1">
        <w:rPr>
          <w:rFonts w:ascii="Times New Roman" w:hAnsi="Times New Roman" w:cs="Times New Roman"/>
          <w:sz w:val="24"/>
          <w:szCs w:val="24"/>
        </w:rPr>
        <w:t>по противодействию коррупции;</w:t>
      </w:r>
    </w:p>
    <w:p w:rsidR="00F369F1" w:rsidRDefault="00F369F1" w:rsidP="00AF17A1">
      <w:pPr>
        <w:pStyle w:val="1"/>
        <w:shd w:val="clear" w:color="auto" w:fill="auto"/>
        <w:ind w:left="20" w:right="20" w:firstLine="688"/>
      </w:pPr>
      <w:r w:rsidRPr="00F369F1">
        <w:rPr>
          <w:sz w:val="24"/>
          <w:szCs w:val="24"/>
        </w:rPr>
        <w:t>3)</w:t>
      </w:r>
      <w:r w:rsidRPr="00F369F1">
        <w:rPr>
          <w:sz w:val="24"/>
          <w:szCs w:val="24"/>
        </w:rPr>
        <w:tab/>
        <w:t xml:space="preserve"> </w:t>
      </w:r>
      <w:proofErr w:type="gramStart"/>
      <w:r w:rsidRPr="00F369F1">
        <w:rPr>
          <w:sz w:val="24"/>
          <w:szCs w:val="24"/>
        </w:rPr>
        <w:t>контроль за</w:t>
      </w:r>
      <w:proofErr w:type="gramEnd"/>
      <w:r w:rsidRPr="00F369F1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>подведомственных учреждений Управлению</w:t>
      </w:r>
      <w:r w:rsidRPr="00F369F1">
        <w:rPr>
          <w:sz w:val="24"/>
          <w:szCs w:val="24"/>
        </w:rPr>
        <w:t xml:space="preserve"> мероприятий, предусмотренных национальными планами противодействия коррупции, утверждаемыми Президентом Российской Федерации, и программами (планами) по противодействию коррупции в</w:t>
      </w:r>
      <w:r>
        <w:rPr>
          <w:sz w:val="24"/>
          <w:szCs w:val="24"/>
        </w:rPr>
        <w:t xml:space="preserve"> </w:t>
      </w:r>
      <w:r>
        <w:rPr>
          <w:color w:val="000000"/>
          <w:lang w:bidi="ru-RU"/>
        </w:rPr>
        <w:t>Свердловской области и городского округа Красноуфимск, планами по противодействию коррупции в Управление;</w:t>
      </w:r>
    </w:p>
    <w:p w:rsidR="00F369F1" w:rsidRDefault="003F28B2" w:rsidP="00AF17A1">
      <w:pPr>
        <w:pStyle w:val="1"/>
        <w:shd w:val="clear" w:color="auto" w:fill="auto"/>
        <w:ind w:right="20" w:firstLine="708"/>
      </w:pPr>
      <w:r>
        <w:rPr>
          <w:color w:val="000000"/>
          <w:lang w:bidi="ru-RU"/>
        </w:rPr>
        <w:t xml:space="preserve">4) </w:t>
      </w:r>
      <w:r w:rsidR="00F369F1">
        <w:rPr>
          <w:color w:val="000000"/>
          <w:lang w:bidi="ru-RU"/>
        </w:rPr>
        <w:t>анализ деятельности Управления и подведомственных учреждений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информации, протестов, представлений, предписаний органов государственной власти;</w:t>
      </w:r>
    </w:p>
    <w:p w:rsidR="00F369F1" w:rsidRDefault="003F28B2" w:rsidP="00AF17A1">
      <w:pPr>
        <w:pStyle w:val="1"/>
        <w:shd w:val="clear" w:color="auto" w:fill="auto"/>
        <w:ind w:right="20" w:firstLine="708"/>
      </w:pPr>
      <w:r>
        <w:rPr>
          <w:color w:val="000000"/>
          <w:lang w:bidi="ru-RU"/>
        </w:rPr>
        <w:t xml:space="preserve">5) </w:t>
      </w:r>
      <w:r w:rsidR="00F369F1">
        <w:rPr>
          <w:color w:val="000000"/>
          <w:lang w:bidi="ru-RU"/>
        </w:rPr>
        <w:t xml:space="preserve">подготовку предложений </w:t>
      </w:r>
      <w:r>
        <w:rPr>
          <w:color w:val="000000"/>
          <w:lang w:bidi="ru-RU"/>
        </w:rPr>
        <w:t>начальнику Управления</w:t>
      </w:r>
      <w:r w:rsidR="00F369F1">
        <w:rPr>
          <w:color w:val="000000"/>
          <w:lang w:bidi="ru-RU"/>
        </w:rPr>
        <w:t xml:space="preserve"> по совершенствованию правовых и организационных механизмов функционирования </w:t>
      </w:r>
      <w:r>
        <w:rPr>
          <w:color w:val="000000"/>
          <w:lang w:bidi="ru-RU"/>
        </w:rPr>
        <w:t>Управления</w:t>
      </w:r>
      <w:r w:rsidR="00F369F1">
        <w:rPr>
          <w:color w:val="000000"/>
          <w:lang w:bidi="ru-RU"/>
        </w:rPr>
        <w:t xml:space="preserve"> в целях устранения причин и условий, способствующих возникновению и распространению коррупции, в том числе разработку соответствующих правовых актов;</w:t>
      </w:r>
    </w:p>
    <w:p w:rsidR="00F369F1" w:rsidRDefault="003F28B2" w:rsidP="00AF17A1">
      <w:pPr>
        <w:pStyle w:val="1"/>
        <w:shd w:val="clear" w:color="auto" w:fill="auto"/>
        <w:ind w:right="20" w:firstLine="708"/>
      </w:pPr>
      <w:r>
        <w:rPr>
          <w:color w:val="000000"/>
          <w:lang w:bidi="ru-RU"/>
        </w:rPr>
        <w:t xml:space="preserve">6) </w:t>
      </w:r>
      <w:r w:rsidR="00F369F1">
        <w:rPr>
          <w:color w:val="000000"/>
          <w:lang w:bidi="ru-RU"/>
        </w:rPr>
        <w:t xml:space="preserve">предварительное (до внесения на рассмотрение </w:t>
      </w:r>
      <w:r>
        <w:rPr>
          <w:color w:val="000000"/>
          <w:lang w:bidi="ru-RU"/>
        </w:rPr>
        <w:t>начальнику Управления</w:t>
      </w:r>
      <w:r w:rsidR="00F369F1">
        <w:rPr>
          <w:color w:val="000000"/>
          <w:lang w:bidi="ru-RU"/>
        </w:rPr>
        <w:t>) рассмотрение проектов правовых актов по вопросам противодействия коррупции;</w:t>
      </w:r>
    </w:p>
    <w:p w:rsidR="003F28B2" w:rsidRDefault="003F28B2" w:rsidP="00AF17A1">
      <w:pPr>
        <w:pStyle w:val="1"/>
        <w:shd w:val="clear" w:color="auto" w:fill="auto"/>
        <w:ind w:right="20" w:firstLine="708"/>
      </w:pPr>
      <w:r>
        <w:rPr>
          <w:color w:val="000000"/>
          <w:lang w:bidi="ru-RU"/>
        </w:rPr>
        <w:t xml:space="preserve">7) </w:t>
      </w:r>
      <w:r w:rsidR="00F369F1">
        <w:rPr>
          <w:color w:val="000000"/>
          <w:lang w:bidi="ru-RU"/>
        </w:rPr>
        <w:t xml:space="preserve">разработку мер, направленных на привлечение служащих </w:t>
      </w:r>
      <w:r>
        <w:rPr>
          <w:color w:val="000000"/>
          <w:lang w:bidi="ru-RU"/>
        </w:rPr>
        <w:t>Управления</w:t>
      </w:r>
      <w:r w:rsidR="00F369F1">
        <w:rPr>
          <w:color w:val="000000"/>
          <w:lang w:bidi="ru-RU"/>
        </w:rPr>
        <w:t xml:space="preserve"> к более активному участию в противодействии коррупции, на формирование у служащих негативного отношения к коррупционному поведению;</w:t>
      </w:r>
    </w:p>
    <w:p w:rsidR="00F369F1" w:rsidRDefault="003F28B2" w:rsidP="00AF17A1">
      <w:pPr>
        <w:pStyle w:val="1"/>
        <w:shd w:val="clear" w:color="auto" w:fill="auto"/>
        <w:ind w:right="20" w:firstLine="708"/>
      </w:pPr>
      <w:r>
        <w:t>8)</w:t>
      </w:r>
      <w:r w:rsidR="00F369F1">
        <w:rPr>
          <w:color w:val="000000"/>
          <w:lang w:bidi="ru-RU"/>
        </w:rPr>
        <w:t xml:space="preserve"> реализацию мер, исключающих воздействие коррупционных факторов на подбор и расстановку кадров, стимулирующих соблюдение установленных запретов и о</w:t>
      </w:r>
      <w:r>
        <w:rPr>
          <w:color w:val="000000"/>
          <w:lang w:bidi="ru-RU"/>
        </w:rPr>
        <w:t>гр</w:t>
      </w:r>
      <w:r w:rsidR="00F369F1">
        <w:rPr>
          <w:color w:val="000000"/>
          <w:lang w:bidi="ru-RU"/>
        </w:rPr>
        <w:t>аничений, направленных на предотвращение и ус</w:t>
      </w:r>
      <w:r>
        <w:rPr>
          <w:color w:val="000000"/>
          <w:lang w:bidi="ru-RU"/>
        </w:rPr>
        <w:t>тр</w:t>
      </w:r>
      <w:r w:rsidR="00F369F1">
        <w:rPr>
          <w:color w:val="000000"/>
          <w:lang w:bidi="ru-RU"/>
        </w:rPr>
        <w:t xml:space="preserve">анение нарушений правил служебного поведения </w:t>
      </w:r>
      <w:r>
        <w:rPr>
          <w:color w:val="000000"/>
          <w:lang w:bidi="ru-RU"/>
        </w:rPr>
        <w:t>с</w:t>
      </w:r>
      <w:r w:rsidR="00F369F1">
        <w:rPr>
          <w:color w:val="000000"/>
          <w:lang w:bidi="ru-RU"/>
        </w:rPr>
        <w:t xml:space="preserve">лужащих </w:t>
      </w:r>
      <w:r>
        <w:rPr>
          <w:color w:val="000000"/>
          <w:lang w:bidi="ru-RU"/>
        </w:rPr>
        <w:t>Управления</w:t>
      </w:r>
      <w:r w:rsidR="00F369F1">
        <w:rPr>
          <w:color w:val="000000"/>
          <w:lang w:bidi="ru-RU"/>
        </w:rPr>
        <w:t>;</w:t>
      </w:r>
    </w:p>
    <w:p w:rsidR="00F369F1" w:rsidRDefault="003F28B2" w:rsidP="00AF17A1">
      <w:pPr>
        <w:pStyle w:val="1"/>
        <w:shd w:val="clear" w:color="auto" w:fill="auto"/>
        <w:ind w:right="20" w:firstLine="708"/>
      </w:pPr>
      <w:r>
        <w:rPr>
          <w:color w:val="000000"/>
          <w:lang w:bidi="ru-RU"/>
        </w:rPr>
        <w:t xml:space="preserve">9) </w:t>
      </w:r>
      <w:r w:rsidR="00F369F1">
        <w:rPr>
          <w:color w:val="000000"/>
          <w:lang w:bidi="ru-RU"/>
        </w:rPr>
        <w:t xml:space="preserve">рассмотрение не реже одного раза в квартал вопросов правоприменительной </w:t>
      </w:r>
      <w:proofErr w:type="gramStart"/>
      <w:r w:rsidR="00F369F1">
        <w:rPr>
          <w:color w:val="000000"/>
          <w:lang w:bidi="ru-RU"/>
        </w:rPr>
        <w:t>практики</w:t>
      </w:r>
      <w:proofErr w:type="gramEnd"/>
      <w:r w:rsidR="00F369F1">
        <w:rPr>
          <w:color w:val="000000"/>
          <w:lang w:bidi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</w:t>
      </w:r>
      <w:r w:rsidR="00F369F1">
        <w:rPr>
          <w:color w:val="000000"/>
          <w:lang w:bidi="ru-RU"/>
        </w:rPr>
        <w:lastRenderedPageBreak/>
        <w:t xml:space="preserve">действий (бездействия) </w:t>
      </w:r>
      <w:r>
        <w:rPr>
          <w:color w:val="000000"/>
          <w:lang w:bidi="ru-RU"/>
        </w:rPr>
        <w:t>Управления</w:t>
      </w:r>
      <w:r w:rsidR="00F369F1">
        <w:rPr>
          <w:color w:val="000000"/>
          <w:lang w:bidi="ru-RU"/>
        </w:rPr>
        <w:t xml:space="preserve"> и должностных лиц </w:t>
      </w:r>
      <w:r>
        <w:rPr>
          <w:color w:val="000000"/>
          <w:lang w:bidi="ru-RU"/>
        </w:rPr>
        <w:t>Управления</w:t>
      </w:r>
      <w:r w:rsidR="00F369F1">
        <w:rPr>
          <w:color w:val="000000"/>
          <w:lang w:bidi="ru-RU"/>
        </w:rPr>
        <w:t xml:space="preserve"> в целях выработки и принятия мер по предупреждению и устранению причин выявленных нарушений;</w:t>
      </w:r>
    </w:p>
    <w:p w:rsidR="003F28B2" w:rsidRDefault="003F28B2" w:rsidP="00AF17A1">
      <w:pPr>
        <w:pStyle w:val="1"/>
        <w:shd w:val="clear" w:color="auto" w:fill="auto"/>
        <w:ind w:right="20" w:firstLine="708"/>
        <w:rPr>
          <w:color w:val="000000"/>
          <w:lang w:bidi="ru-RU"/>
        </w:rPr>
      </w:pPr>
      <w:r>
        <w:rPr>
          <w:color w:val="000000"/>
          <w:lang w:bidi="ru-RU"/>
        </w:rPr>
        <w:t>10)</w:t>
      </w:r>
      <w:r w:rsidR="00F369F1">
        <w:rPr>
          <w:color w:val="000000"/>
          <w:lang w:bidi="ru-RU"/>
        </w:rPr>
        <w:t xml:space="preserve"> анализ обращений </w:t>
      </w:r>
      <w:r>
        <w:rPr>
          <w:color w:val="000000"/>
          <w:lang w:bidi="ru-RU"/>
        </w:rPr>
        <w:t>гр</w:t>
      </w:r>
      <w:r w:rsidR="00F369F1">
        <w:rPr>
          <w:color w:val="000000"/>
          <w:lang w:bidi="ru-RU"/>
        </w:rPr>
        <w:t xml:space="preserve">аждан и организаций, поступающих в </w:t>
      </w:r>
      <w:r>
        <w:rPr>
          <w:color w:val="000000"/>
          <w:lang w:bidi="ru-RU"/>
        </w:rPr>
        <w:t>Управление</w:t>
      </w:r>
      <w:r w:rsidR="00F369F1">
        <w:rPr>
          <w:color w:val="000000"/>
          <w:lang w:bidi="ru-RU"/>
        </w:rPr>
        <w:t xml:space="preserve">, на предмет выявления в них конкретной информации о возможных правонарушениях и коррупционных проявлениях со стороны служащих </w:t>
      </w:r>
      <w:r>
        <w:rPr>
          <w:color w:val="000000"/>
          <w:lang w:bidi="ru-RU"/>
        </w:rPr>
        <w:t>Управления</w:t>
      </w:r>
      <w:r w:rsidR="00F369F1">
        <w:rPr>
          <w:color w:val="000000"/>
          <w:lang w:bidi="ru-RU"/>
        </w:rPr>
        <w:t>;</w:t>
      </w:r>
    </w:p>
    <w:p w:rsidR="00F369F1" w:rsidRDefault="003F28B2" w:rsidP="00AF17A1">
      <w:pPr>
        <w:pStyle w:val="1"/>
        <w:shd w:val="clear" w:color="auto" w:fill="auto"/>
        <w:ind w:right="20" w:firstLine="708"/>
        <w:rPr>
          <w:color w:val="000000"/>
          <w:lang w:bidi="ru-RU"/>
        </w:rPr>
      </w:pPr>
      <w:r>
        <w:rPr>
          <w:color w:val="000000"/>
          <w:lang w:bidi="ru-RU"/>
        </w:rPr>
        <w:t xml:space="preserve">11) </w:t>
      </w:r>
      <w:r w:rsidR="00F369F1">
        <w:rPr>
          <w:color w:val="000000"/>
          <w:lang w:bidi="ru-RU"/>
        </w:rPr>
        <w:t xml:space="preserve">обобщение практики рассмотрения обращений </w:t>
      </w:r>
      <w:r>
        <w:rPr>
          <w:color w:val="000000"/>
          <w:lang w:bidi="ru-RU"/>
        </w:rPr>
        <w:t>гр</w:t>
      </w:r>
      <w:r w:rsidR="00F369F1">
        <w:rPr>
          <w:color w:val="000000"/>
          <w:lang w:bidi="ru-RU"/>
        </w:rPr>
        <w:t>аждан и организаций по фактам коррупции и разработку мер по повышению результативности и эффективности работы с указанными обращениями;</w:t>
      </w:r>
    </w:p>
    <w:p w:rsidR="003F28B2" w:rsidRDefault="003F28B2" w:rsidP="00AF17A1">
      <w:pPr>
        <w:pStyle w:val="1"/>
        <w:shd w:val="clear" w:color="auto" w:fill="auto"/>
        <w:ind w:right="20" w:firstLine="708"/>
      </w:pPr>
      <w:r>
        <w:rPr>
          <w:color w:val="000000"/>
          <w:lang w:bidi="ru-RU"/>
        </w:rPr>
        <w:t>12) участие в реализации мероприятий просветительской работы в обществе по вопросам противодействия коррупции.</w:t>
      </w:r>
    </w:p>
    <w:p w:rsidR="003F28B2" w:rsidRDefault="003F28B2" w:rsidP="00AF17A1">
      <w:pPr>
        <w:pStyle w:val="1"/>
        <w:shd w:val="clear" w:color="auto" w:fill="auto"/>
        <w:ind w:right="20" w:firstLine="708"/>
      </w:pPr>
      <w:r>
        <w:rPr>
          <w:color w:val="000000"/>
          <w:lang w:bidi="ru-RU"/>
        </w:rPr>
        <w:t>13) взаимодействие с правоохранительными и иными государственными органами по вопросам противодействия коррупции в соответствии с федеральным законодательством, правовыми актами Свердловской области и городского округа Красноуфимск;</w:t>
      </w:r>
    </w:p>
    <w:p w:rsidR="003F28B2" w:rsidRDefault="003F28B2" w:rsidP="00AF17A1">
      <w:pPr>
        <w:pStyle w:val="1"/>
        <w:shd w:val="clear" w:color="auto" w:fill="auto"/>
        <w:ind w:right="20" w:firstLine="708"/>
      </w:pPr>
      <w:r>
        <w:rPr>
          <w:color w:val="000000"/>
          <w:lang w:bidi="ru-RU"/>
        </w:rPr>
        <w:t>14) взаимодействие с общественными организациями, гражданами и институтами гражданского общества по вопросам противодействия коррупции в соответствии с федеральным законодательством, правовыми актами Свердловской области;</w:t>
      </w:r>
    </w:p>
    <w:p w:rsidR="003F28B2" w:rsidRDefault="009A073E" w:rsidP="009A073E">
      <w:pPr>
        <w:pStyle w:val="1"/>
        <w:shd w:val="clear" w:color="auto" w:fill="auto"/>
        <w:ind w:left="720"/>
      </w:pPr>
      <w:r>
        <w:rPr>
          <w:color w:val="000000"/>
          <w:lang w:bidi="ru-RU"/>
        </w:rPr>
        <w:t xml:space="preserve">9. </w:t>
      </w:r>
      <w:r w:rsidR="003F28B2">
        <w:rPr>
          <w:color w:val="000000"/>
          <w:lang w:bidi="ru-RU"/>
        </w:rPr>
        <w:t xml:space="preserve"> Для осуществления своих задач </w:t>
      </w:r>
      <w:r w:rsidR="004D2D7C">
        <w:rPr>
          <w:color w:val="000000"/>
          <w:lang w:bidi="ru-RU"/>
        </w:rPr>
        <w:t xml:space="preserve">Комиссия </w:t>
      </w:r>
      <w:r w:rsidR="003F28B2">
        <w:rPr>
          <w:color w:val="000000"/>
          <w:lang w:bidi="ru-RU"/>
        </w:rPr>
        <w:t xml:space="preserve"> имеет право:</w:t>
      </w:r>
    </w:p>
    <w:p w:rsidR="003F28B2" w:rsidRDefault="009A073E" w:rsidP="00AF17A1">
      <w:pPr>
        <w:pStyle w:val="1"/>
        <w:shd w:val="clear" w:color="auto" w:fill="auto"/>
        <w:ind w:left="20" w:right="20" w:firstLine="688"/>
      </w:pPr>
      <w:r>
        <w:rPr>
          <w:color w:val="000000"/>
          <w:lang w:bidi="ru-RU"/>
        </w:rPr>
        <w:t xml:space="preserve">15) </w:t>
      </w:r>
      <w:r w:rsidR="003F28B2">
        <w:rPr>
          <w:color w:val="000000"/>
          <w:lang w:bidi="ru-RU"/>
        </w:rPr>
        <w:t xml:space="preserve">приглашать для участия в заседаниях служащих и работников </w:t>
      </w:r>
      <w:r>
        <w:rPr>
          <w:color w:val="000000"/>
          <w:lang w:bidi="ru-RU"/>
        </w:rPr>
        <w:t>Управления</w:t>
      </w:r>
      <w:r w:rsidR="003F28B2">
        <w:rPr>
          <w:color w:val="000000"/>
          <w:lang w:bidi="ru-RU"/>
        </w:rPr>
        <w:t>, общественные объединения и организации;</w:t>
      </w:r>
    </w:p>
    <w:p w:rsidR="003F28B2" w:rsidRDefault="009A073E" w:rsidP="00AF17A1">
      <w:pPr>
        <w:pStyle w:val="1"/>
        <w:shd w:val="clear" w:color="auto" w:fill="auto"/>
        <w:ind w:right="20" w:firstLine="708"/>
      </w:pPr>
      <w:r>
        <w:rPr>
          <w:color w:val="000000"/>
          <w:lang w:bidi="ru-RU"/>
        </w:rPr>
        <w:t xml:space="preserve">16) </w:t>
      </w:r>
      <w:r w:rsidR="003F28B2">
        <w:rPr>
          <w:color w:val="000000"/>
          <w:lang w:bidi="ru-RU"/>
        </w:rPr>
        <w:t>заслушивать на свои</w:t>
      </w:r>
      <w:r>
        <w:rPr>
          <w:color w:val="000000"/>
          <w:lang w:bidi="ru-RU"/>
        </w:rPr>
        <w:t>х заседаниях членов Комиссии</w:t>
      </w:r>
      <w:r w:rsidR="003F28B2">
        <w:rPr>
          <w:color w:val="000000"/>
          <w:lang w:bidi="ru-RU"/>
        </w:rPr>
        <w:t xml:space="preserve">, руководителей </w:t>
      </w:r>
      <w:r>
        <w:rPr>
          <w:color w:val="000000"/>
          <w:lang w:bidi="ru-RU"/>
        </w:rPr>
        <w:t>подведомственных учреждений Управлению</w:t>
      </w:r>
      <w:r w:rsidR="003F28B2">
        <w:rPr>
          <w:color w:val="000000"/>
          <w:lang w:bidi="ru-RU"/>
        </w:rPr>
        <w:t xml:space="preserve"> о результатах выполнения возложенных на них задач по противодействию коррупции, а также по вопросам, относящимся к компетенции </w:t>
      </w:r>
      <w:r>
        <w:rPr>
          <w:color w:val="000000"/>
          <w:lang w:bidi="ru-RU"/>
        </w:rPr>
        <w:t>Комиссии</w:t>
      </w:r>
      <w:r w:rsidR="003F28B2">
        <w:rPr>
          <w:color w:val="000000"/>
          <w:lang w:bidi="ru-RU"/>
        </w:rPr>
        <w:t>;</w:t>
      </w:r>
    </w:p>
    <w:p w:rsidR="003F28B2" w:rsidRDefault="009A073E" w:rsidP="00AF17A1">
      <w:pPr>
        <w:pStyle w:val="1"/>
        <w:shd w:val="clear" w:color="auto" w:fill="auto"/>
        <w:ind w:firstLine="708"/>
      </w:pPr>
      <w:r>
        <w:rPr>
          <w:color w:val="000000"/>
          <w:lang w:bidi="ru-RU"/>
        </w:rPr>
        <w:t xml:space="preserve">17) </w:t>
      </w:r>
      <w:r w:rsidR="003F28B2">
        <w:rPr>
          <w:color w:val="000000"/>
          <w:lang w:bidi="ru-RU"/>
        </w:rPr>
        <w:t xml:space="preserve">направлять в установленном порядке информационные и рекомендательные материалы в </w:t>
      </w:r>
      <w:r>
        <w:rPr>
          <w:color w:val="000000"/>
          <w:lang w:bidi="ru-RU"/>
        </w:rPr>
        <w:t>подведомственные учреждения Управлению</w:t>
      </w:r>
      <w:r w:rsidR="003F28B2">
        <w:rPr>
          <w:color w:val="000000"/>
          <w:lang w:bidi="ru-RU"/>
        </w:rPr>
        <w:t xml:space="preserve"> по вопросам, отнесенным к компетенции </w:t>
      </w:r>
      <w:r>
        <w:rPr>
          <w:color w:val="000000"/>
          <w:lang w:bidi="ru-RU"/>
        </w:rPr>
        <w:t>Комиссии</w:t>
      </w:r>
      <w:r w:rsidR="003F28B2">
        <w:rPr>
          <w:color w:val="000000"/>
          <w:lang w:bidi="ru-RU"/>
        </w:rPr>
        <w:t>;</w:t>
      </w:r>
    </w:p>
    <w:p w:rsidR="003F28B2" w:rsidRDefault="009A073E" w:rsidP="00AF17A1">
      <w:pPr>
        <w:pStyle w:val="1"/>
        <w:shd w:val="clear" w:color="auto" w:fill="auto"/>
        <w:ind w:firstLine="708"/>
        <w:rPr>
          <w:color w:val="000000"/>
          <w:lang w:bidi="ru-RU"/>
        </w:rPr>
      </w:pPr>
      <w:r>
        <w:rPr>
          <w:color w:val="000000"/>
          <w:lang w:bidi="ru-RU"/>
        </w:rPr>
        <w:t xml:space="preserve">18) </w:t>
      </w:r>
      <w:r w:rsidR="003F28B2">
        <w:rPr>
          <w:color w:val="000000"/>
          <w:lang w:bidi="ru-RU"/>
        </w:rPr>
        <w:t xml:space="preserve">взаимодействовать с представителями общественных объединений и организаций, осуществляющих свою деятельность на территории </w:t>
      </w:r>
      <w:r>
        <w:rPr>
          <w:color w:val="000000"/>
          <w:lang w:bidi="ru-RU"/>
        </w:rPr>
        <w:t>городского округа</w:t>
      </w:r>
      <w:r w:rsidR="003F28B2">
        <w:rPr>
          <w:color w:val="000000"/>
          <w:lang w:bidi="ru-RU"/>
        </w:rPr>
        <w:t xml:space="preserve">, и со средствами массовой информации по вопросам, входящим в компетенцию </w:t>
      </w:r>
      <w:r>
        <w:rPr>
          <w:color w:val="000000"/>
          <w:lang w:bidi="ru-RU"/>
        </w:rPr>
        <w:t>Комиссии</w:t>
      </w:r>
      <w:r w:rsidR="003F28B2">
        <w:rPr>
          <w:color w:val="000000"/>
          <w:lang w:bidi="ru-RU"/>
        </w:rPr>
        <w:t>.</w:t>
      </w:r>
    </w:p>
    <w:p w:rsidR="009A073E" w:rsidRDefault="009A073E" w:rsidP="00E13E81">
      <w:pPr>
        <w:pStyle w:val="1"/>
        <w:shd w:val="clear" w:color="auto" w:fill="auto"/>
        <w:rPr>
          <w:color w:val="000000"/>
          <w:lang w:bidi="ru-RU"/>
        </w:rPr>
      </w:pPr>
    </w:p>
    <w:p w:rsidR="009A073E" w:rsidRDefault="009A073E" w:rsidP="00E13E81">
      <w:pPr>
        <w:pStyle w:val="1"/>
        <w:shd w:val="clear" w:color="auto" w:fill="auto"/>
        <w:rPr>
          <w:b/>
          <w:color w:val="000000"/>
          <w:lang w:bidi="ru-RU"/>
        </w:rPr>
      </w:pPr>
      <w:r w:rsidRPr="00E13E81">
        <w:rPr>
          <w:b/>
          <w:color w:val="000000"/>
          <w:lang w:bidi="ru-RU"/>
        </w:rPr>
        <w:t>5. Полномочия членов Комиссии</w:t>
      </w:r>
    </w:p>
    <w:p w:rsidR="00E13E81" w:rsidRPr="00E13E81" w:rsidRDefault="00E13E81" w:rsidP="00E13E81">
      <w:pPr>
        <w:pStyle w:val="1"/>
        <w:shd w:val="clear" w:color="auto" w:fill="auto"/>
        <w:rPr>
          <w:b/>
          <w:color w:val="000000"/>
          <w:lang w:bidi="ru-RU"/>
        </w:rPr>
      </w:pPr>
    </w:p>
    <w:p w:rsidR="009A073E" w:rsidRPr="009A073E" w:rsidRDefault="009A073E" w:rsidP="00E13E81">
      <w:pPr>
        <w:pStyle w:val="1"/>
        <w:shd w:val="clear" w:color="auto" w:fill="auto"/>
        <w:rPr>
          <w:color w:val="000000"/>
          <w:lang w:bidi="ru-RU"/>
        </w:rPr>
      </w:pPr>
      <w:r>
        <w:rPr>
          <w:color w:val="000000"/>
          <w:lang w:bidi="ru-RU"/>
        </w:rPr>
        <w:t xml:space="preserve">10. </w:t>
      </w:r>
      <w:r>
        <w:t>Руководитель Комиссии:</w:t>
      </w:r>
    </w:p>
    <w:p w:rsidR="009A073E" w:rsidRDefault="009A073E" w:rsidP="00E13E81">
      <w:pPr>
        <w:pStyle w:val="1"/>
        <w:ind w:firstLine="708"/>
      </w:pPr>
      <w:r>
        <w:t>1)</w:t>
      </w:r>
      <w:r>
        <w:tab/>
        <w:t xml:space="preserve"> осуществляет руководство деятельностью Комиссии;</w:t>
      </w:r>
    </w:p>
    <w:p w:rsidR="009A073E" w:rsidRDefault="009A073E" w:rsidP="00E13E81">
      <w:pPr>
        <w:pStyle w:val="1"/>
        <w:ind w:firstLine="708"/>
      </w:pPr>
      <w:r>
        <w:t>2)</w:t>
      </w:r>
      <w:r>
        <w:tab/>
        <w:t xml:space="preserve"> председательствует на заседаниях Комиссии;</w:t>
      </w:r>
    </w:p>
    <w:p w:rsidR="009A073E" w:rsidRDefault="009A073E" w:rsidP="00E13E81">
      <w:pPr>
        <w:pStyle w:val="1"/>
        <w:ind w:firstLine="708"/>
      </w:pPr>
      <w:r>
        <w:t>3)</w:t>
      </w:r>
      <w:r>
        <w:tab/>
        <w:t xml:space="preserve"> утверждает на основе предложений членов Комиссии  план заседаний Комиссии на календарный год и повестку дня ее очередного заседания;</w:t>
      </w:r>
    </w:p>
    <w:p w:rsidR="009A073E" w:rsidRDefault="009A073E" w:rsidP="00E13E81">
      <w:pPr>
        <w:pStyle w:val="1"/>
        <w:ind w:firstLine="708"/>
      </w:pPr>
      <w:r>
        <w:t>4)</w:t>
      </w:r>
      <w:r>
        <w:tab/>
        <w:t xml:space="preserve"> определяет место и время проведения заседаний Комиссии</w:t>
      </w:r>
      <w:proofErr w:type="gramStart"/>
      <w:r>
        <w:t xml:space="preserve"> ;</w:t>
      </w:r>
      <w:proofErr w:type="gramEnd"/>
    </w:p>
    <w:p w:rsidR="009A073E" w:rsidRDefault="009A073E" w:rsidP="00E13E81">
      <w:pPr>
        <w:pStyle w:val="1"/>
        <w:ind w:firstLine="708"/>
      </w:pPr>
      <w:r>
        <w:t>5)</w:t>
      </w:r>
      <w:r>
        <w:tab/>
        <w:t xml:space="preserve"> осуществляет </w:t>
      </w:r>
      <w:proofErr w:type="gramStart"/>
      <w:r>
        <w:t>контроль за</w:t>
      </w:r>
      <w:proofErr w:type="gramEnd"/>
      <w:r>
        <w:t xml:space="preserve"> исполнением решений Комиссии.</w:t>
      </w:r>
    </w:p>
    <w:p w:rsidR="009A073E" w:rsidRDefault="009A073E" w:rsidP="00E13E81">
      <w:pPr>
        <w:pStyle w:val="1"/>
      </w:pPr>
      <w:r>
        <w:t>11.</w:t>
      </w:r>
      <w:r>
        <w:tab/>
        <w:t xml:space="preserve"> В период отсутствия руководителя Комиссии его полномочия выполняет его заместитель.</w:t>
      </w:r>
    </w:p>
    <w:p w:rsidR="009A073E" w:rsidRDefault="009A073E" w:rsidP="00E13E81">
      <w:pPr>
        <w:pStyle w:val="1"/>
        <w:shd w:val="clear" w:color="auto" w:fill="auto"/>
      </w:pPr>
      <w:r>
        <w:t>12.</w:t>
      </w:r>
      <w:r>
        <w:tab/>
        <w:t xml:space="preserve"> Секретарь Комиссии:</w:t>
      </w:r>
    </w:p>
    <w:p w:rsidR="009A073E" w:rsidRDefault="009A073E" w:rsidP="00E13E81">
      <w:pPr>
        <w:pStyle w:val="1"/>
        <w:numPr>
          <w:ilvl w:val="0"/>
          <w:numId w:val="9"/>
        </w:numPr>
        <w:shd w:val="clear" w:color="auto" w:fill="auto"/>
        <w:ind w:firstLine="700"/>
      </w:pPr>
      <w:r>
        <w:rPr>
          <w:color w:val="000000"/>
          <w:lang w:bidi="ru-RU"/>
        </w:rPr>
        <w:t>организует подготовку заседаний Комиссии и проектов ее решений с учетом предложений, поступивших от членов Комиссии;</w:t>
      </w:r>
    </w:p>
    <w:p w:rsidR="009A073E" w:rsidRDefault="009A073E" w:rsidP="009A073E">
      <w:pPr>
        <w:pStyle w:val="1"/>
        <w:numPr>
          <w:ilvl w:val="0"/>
          <w:numId w:val="9"/>
        </w:numPr>
        <w:shd w:val="clear" w:color="auto" w:fill="auto"/>
        <w:ind w:left="20" w:right="20" w:firstLine="700"/>
      </w:pPr>
      <w:r>
        <w:rPr>
          <w:color w:val="000000"/>
          <w:lang w:bidi="ru-RU"/>
        </w:rPr>
        <w:t xml:space="preserve"> не </w:t>
      </w:r>
      <w:proofErr w:type="gramStart"/>
      <w:r>
        <w:rPr>
          <w:color w:val="000000"/>
          <w:lang w:bidi="ru-RU"/>
        </w:rPr>
        <w:t>позднее</w:t>
      </w:r>
      <w:proofErr w:type="gramEnd"/>
      <w:r>
        <w:rPr>
          <w:color w:val="000000"/>
          <w:lang w:bidi="ru-RU"/>
        </w:rPr>
        <w:t xml:space="preserve"> чем за три дня информирует членов Комиссии о месте, времени проведения и повестке дня очередного заседания Комиссии, обеспечивает их необходимыми материалами;</w:t>
      </w:r>
    </w:p>
    <w:p w:rsidR="009A073E" w:rsidRDefault="009A073E" w:rsidP="009A073E">
      <w:pPr>
        <w:pStyle w:val="1"/>
        <w:numPr>
          <w:ilvl w:val="0"/>
          <w:numId w:val="9"/>
        </w:numPr>
        <w:shd w:val="clear" w:color="auto" w:fill="auto"/>
        <w:ind w:left="20" w:firstLine="700"/>
      </w:pPr>
      <w:r>
        <w:rPr>
          <w:color w:val="000000"/>
          <w:lang w:bidi="ru-RU"/>
        </w:rPr>
        <w:lastRenderedPageBreak/>
        <w:t xml:space="preserve"> оформляет протокол заседания Комиссии;</w:t>
      </w:r>
    </w:p>
    <w:p w:rsidR="009A073E" w:rsidRPr="009A073E" w:rsidRDefault="009A073E" w:rsidP="00272B2C">
      <w:pPr>
        <w:pStyle w:val="1"/>
        <w:numPr>
          <w:ilvl w:val="0"/>
          <w:numId w:val="9"/>
        </w:numPr>
        <w:shd w:val="clear" w:color="auto" w:fill="auto"/>
        <w:ind w:firstLine="700"/>
      </w:pPr>
      <w:r>
        <w:rPr>
          <w:color w:val="000000"/>
          <w:lang w:bidi="ru-RU"/>
        </w:rPr>
        <w:t xml:space="preserve"> осуществляет рассылку документов в соответствии с решениями Комиссии.</w:t>
      </w:r>
    </w:p>
    <w:p w:rsidR="00E13E81" w:rsidRDefault="00E13E81" w:rsidP="00272B2C">
      <w:pPr>
        <w:pStyle w:val="1"/>
        <w:shd w:val="clear" w:color="auto" w:fill="auto"/>
        <w:rPr>
          <w:b/>
          <w:color w:val="000000"/>
          <w:lang w:bidi="ru-RU"/>
        </w:rPr>
      </w:pPr>
    </w:p>
    <w:p w:rsidR="009A073E" w:rsidRDefault="009A073E" w:rsidP="00272B2C">
      <w:pPr>
        <w:pStyle w:val="1"/>
        <w:shd w:val="clear" w:color="auto" w:fill="auto"/>
        <w:rPr>
          <w:b/>
          <w:color w:val="000000"/>
          <w:lang w:bidi="ru-RU"/>
        </w:rPr>
      </w:pPr>
      <w:r w:rsidRPr="00E13E81">
        <w:rPr>
          <w:b/>
          <w:color w:val="000000"/>
          <w:lang w:bidi="ru-RU"/>
        </w:rPr>
        <w:t>6. Организация работы и обеспечение деятельности Комиссии</w:t>
      </w:r>
    </w:p>
    <w:p w:rsidR="00E13E81" w:rsidRPr="00E13E81" w:rsidRDefault="00E13E81" w:rsidP="00272B2C">
      <w:pPr>
        <w:pStyle w:val="1"/>
        <w:shd w:val="clear" w:color="auto" w:fill="auto"/>
        <w:rPr>
          <w:b/>
          <w:color w:val="000000"/>
          <w:lang w:bidi="ru-RU"/>
        </w:rPr>
      </w:pPr>
    </w:p>
    <w:p w:rsidR="00272B2C" w:rsidRDefault="00272B2C" w:rsidP="00272B2C">
      <w:pPr>
        <w:pStyle w:val="1"/>
      </w:pPr>
      <w:r>
        <w:t>13. Организационное обеспечение деятельности Комиссии, а также информирование членов Комиссии  о дате, времени и месте проведения заседания, ознакомление членов Комиссии с материалами, представляемыми для обсуждения на заседании, осуществляется отделом кадров Управления.</w:t>
      </w:r>
    </w:p>
    <w:p w:rsidR="00272B2C" w:rsidRDefault="00272B2C" w:rsidP="00272B2C">
      <w:pPr>
        <w:pStyle w:val="1"/>
      </w:pPr>
      <w:r>
        <w:t>14.</w:t>
      </w:r>
      <w:r>
        <w:tab/>
        <w:t xml:space="preserve"> Основной формой работы Комиссии являются заседания. Заседания Комиссии проводятся не реже четырех раз в год. В случае необходимости по решению руководителя Комиссии  могут проводиться внеочередные заседания Комиссии.</w:t>
      </w:r>
    </w:p>
    <w:p w:rsidR="00272B2C" w:rsidRDefault="00272B2C" w:rsidP="00272B2C">
      <w:pPr>
        <w:pStyle w:val="1"/>
      </w:pPr>
      <w:r>
        <w:t>15.</w:t>
      </w:r>
      <w:r>
        <w:tab/>
        <w:t xml:space="preserve"> Подготовка материалов к заседанию Комиссии осуществляется учреждениями подведомственными Управлению, к сфере ведения которых относятся вопросы повестки дня.</w:t>
      </w:r>
    </w:p>
    <w:p w:rsidR="00272B2C" w:rsidRDefault="00272B2C" w:rsidP="00272B2C">
      <w:pPr>
        <w:pStyle w:val="1"/>
      </w:pPr>
      <w:r>
        <w:t xml:space="preserve">Материалы должны быть представлены в отдел кадров, в том числе в форме электронного документа, не </w:t>
      </w:r>
      <w:proofErr w:type="gramStart"/>
      <w:r>
        <w:t>позднее</w:t>
      </w:r>
      <w:proofErr w:type="gramEnd"/>
      <w:r>
        <w:t xml:space="preserve"> чем за пять рабочих дней до дня проведения заседания Комиссии.</w:t>
      </w:r>
    </w:p>
    <w:p w:rsidR="00272B2C" w:rsidRDefault="00272B2C" w:rsidP="00272B2C">
      <w:pPr>
        <w:pStyle w:val="1"/>
      </w:pPr>
      <w:r>
        <w:t>16.</w:t>
      </w:r>
      <w:r>
        <w:tab/>
        <w:t xml:space="preserve"> Члены Комиссии  не вправе делегировать свои полномочия иным лицам.</w:t>
      </w:r>
    </w:p>
    <w:p w:rsidR="00272B2C" w:rsidRDefault="00272B2C" w:rsidP="00272B2C">
      <w:pPr>
        <w:pStyle w:val="1"/>
      </w:pPr>
      <w:r>
        <w:t xml:space="preserve">В случае невозможности присутствия члена Комиссии  на заседании Комиссии он обязан заблаговременно (не </w:t>
      </w:r>
      <w:proofErr w:type="gramStart"/>
      <w:r>
        <w:t>позднее</w:t>
      </w:r>
      <w:proofErr w:type="gramEnd"/>
      <w:r>
        <w:t xml:space="preserve"> чем за один рабочий день до дня проведения заседания Комиссии) известить об этом руководителя (заместителя руководителя) и секретаря Комиссии. Член Комиссии также обязан направить на заседание Комиссии лицо, исполняющее его обязанности, и вправе изложить свое мнение по рассматриваемым вопросам в письменном виде. 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9A073E" w:rsidRDefault="00272B2C" w:rsidP="00272B2C">
      <w:pPr>
        <w:pStyle w:val="1"/>
        <w:shd w:val="clear" w:color="auto" w:fill="auto"/>
      </w:pPr>
      <w:r>
        <w:t>17.</w:t>
      </w:r>
      <w:r>
        <w:tab/>
        <w:t xml:space="preserve"> Заседание Комиссии ведет руководитель Комиссии или заместитель руководителя Комиссии.</w:t>
      </w:r>
    </w:p>
    <w:p w:rsidR="00111024" w:rsidRDefault="00111024" w:rsidP="00111024">
      <w:pPr>
        <w:pStyle w:val="1"/>
        <w:shd w:val="clear" w:color="auto" w:fill="auto"/>
        <w:ind w:right="20"/>
      </w:pPr>
      <w:r>
        <w:rPr>
          <w:color w:val="000000"/>
          <w:lang w:bidi="ru-RU"/>
        </w:rPr>
        <w:t>18. Заседание Комиссии считается правомочным, если на нем присутствует более половины его членов.</w:t>
      </w:r>
    </w:p>
    <w:p w:rsidR="00111024" w:rsidRDefault="00111024" w:rsidP="00111024">
      <w:pPr>
        <w:pStyle w:val="1"/>
        <w:shd w:val="clear" w:color="auto" w:fill="auto"/>
        <w:ind w:right="20"/>
      </w:pPr>
      <w:r>
        <w:rPr>
          <w:color w:val="000000"/>
          <w:lang w:bidi="ru-RU"/>
        </w:rPr>
        <w:t>19. Решение Комиссии принимается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111024" w:rsidRDefault="00111024" w:rsidP="00111024">
      <w:pPr>
        <w:pStyle w:val="1"/>
        <w:shd w:val="clear" w:color="auto" w:fill="auto"/>
        <w:ind w:right="20"/>
      </w:pPr>
      <w:r>
        <w:rPr>
          <w:color w:val="000000"/>
          <w:lang w:bidi="ru-RU"/>
        </w:rPr>
        <w:t>20. Решение Комиссии оформляется протоколом, который подписывается председательствующим на заседании Комиссии  и секретарем.</w:t>
      </w:r>
    </w:p>
    <w:p w:rsidR="00111024" w:rsidRDefault="00111024" w:rsidP="00111024">
      <w:pPr>
        <w:pStyle w:val="1"/>
        <w:shd w:val="clear" w:color="auto" w:fill="auto"/>
        <w:ind w:left="20" w:right="20" w:firstLine="680"/>
      </w:pPr>
      <w:r>
        <w:rPr>
          <w:color w:val="000000"/>
          <w:lang w:bidi="ru-RU"/>
        </w:rPr>
        <w:t>В случае несогласия с принятым решением Комиссии член Комиссии имеет право изложить в письменном виде свое особое мнение, которое подлежит приобщению к протоколу заседания Комиссии.</w:t>
      </w:r>
    </w:p>
    <w:p w:rsidR="00111024" w:rsidRDefault="00111024" w:rsidP="00111024">
      <w:pPr>
        <w:pStyle w:val="1"/>
        <w:shd w:val="clear" w:color="auto" w:fill="auto"/>
        <w:ind w:right="20"/>
      </w:pPr>
      <w:r>
        <w:rPr>
          <w:color w:val="000000"/>
          <w:lang w:bidi="ru-RU"/>
        </w:rPr>
        <w:t>21. Копии протокола заседания Комиссии в 3-дневный срок со дня заседания направляются начальнику Управления, а также по решению Комиссии  - иным заинтересованным лицам.</w:t>
      </w:r>
    </w:p>
    <w:p w:rsidR="00111024" w:rsidRDefault="00111024" w:rsidP="00111024">
      <w:pPr>
        <w:pStyle w:val="1"/>
        <w:shd w:val="clear" w:color="auto" w:fill="auto"/>
        <w:ind w:right="20"/>
      </w:pPr>
      <w:r>
        <w:rPr>
          <w:color w:val="000000"/>
          <w:lang w:bidi="ru-RU"/>
        </w:rPr>
        <w:t xml:space="preserve">22. Для реализации решений Комиссии могут издаваться приказы Управления, а также даваться поручения </w:t>
      </w:r>
      <w:r w:rsidR="00E13E81">
        <w:rPr>
          <w:color w:val="000000"/>
          <w:lang w:bidi="ru-RU"/>
        </w:rPr>
        <w:t>начальника</w:t>
      </w:r>
      <w:r>
        <w:rPr>
          <w:color w:val="000000"/>
          <w:lang w:bidi="ru-RU"/>
        </w:rPr>
        <w:t xml:space="preserve"> и его заместителей.</w:t>
      </w:r>
    </w:p>
    <w:p w:rsidR="00111024" w:rsidRDefault="00E13E81" w:rsidP="00111024">
      <w:pPr>
        <w:pStyle w:val="1"/>
        <w:shd w:val="clear" w:color="auto" w:fill="auto"/>
      </w:pPr>
      <w:r>
        <w:rPr>
          <w:color w:val="000000"/>
          <w:lang w:bidi="ru-RU"/>
        </w:rPr>
        <w:t xml:space="preserve">23. </w:t>
      </w:r>
      <w:r w:rsidR="00111024">
        <w:rPr>
          <w:color w:val="000000"/>
          <w:lang w:bidi="ru-RU"/>
        </w:rPr>
        <w:t xml:space="preserve">Информация </w:t>
      </w:r>
      <w:r w:rsidR="00A008A2">
        <w:rPr>
          <w:color w:val="000000"/>
          <w:lang w:bidi="ru-RU"/>
        </w:rPr>
        <w:t>не конфиденциального</w:t>
      </w:r>
      <w:r w:rsidR="00111024">
        <w:rPr>
          <w:color w:val="000000"/>
          <w:lang w:bidi="ru-RU"/>
        </w:rPr>
        <w:t xml:space="preserve"> характера о рассмотренных </w:t>
      </w:r>
      <w:r>
        <w:rPr>
          <w:color w:val="000000"/>
          <w:lang w:bidi="ru-RU"/>
        </w:rPr>
        <w:t>Комиссией</w:t>
      </w:r>
      <w:r w:rsidR="00111024">
        <w:rPr>
          <w:color w:val="000000"/>
          <w:lang w:bidi="ru-RU"/>
        </w:rPr>
        <w:t xml:space="preserve"> вопросах по решению руководителя </w:t>
      </w:r>
      <w:r>
        <w:rPr>
          <w:color w:val="000000"/>
          <w:lang w:bidi="ru-RU"/>
        </w:rPr>
        <w:t>Комиссии</w:t>
      </w:r>
      <w:r w:rsidR="00111024">
        <w:rPr>
          <w:color w:val="000000"/>
          <w:lang w:bidi="ru-RU"/>
        </w:rPr>
        <w:t xml:space="preserve"> может передаваться в редакции средств массовой информации для опубл</w:t>
      </w:r>
      <w:bookmarkStart w:id="0" w:name="_GoBack"/>
      <w:bookmarkEnd w:id="0"/>
      <w:r w:rsidR="00111024">
        <w:rPr>
          <w:color w:val="000000"/>
          <w:lang w:bidi="ru-RU"/>
        </w:rPr>
        <w:t xml:space="preserve">икования, размещаться на официальном сайте </w:t>
      </w:r>
      <w:r w:rsidR="00514471">
        <w:rPr>
          <w:color w:val="000000"/>
          <w:lang w:bidi="ru-RU"/>
        </w:rPr>
        <w:t>Управления</w:t>
      </w:r>
      <w:r w:rsidR="00111024">
        <w:rPr>
          <w:color w:val="000000"/>
          <w:lang w:bidi="ru-RU"/>
        </w:rPr>
        <w:t xml:space="preserve"> в сети «Интернет».</w:t>
      </w:r>
    </w:p>
    <w:p w:rsidR="009A073E" w:rsidRPr="003F28B2" w:rsidRDefault="009A073E" w:rsidP="00272B2C">
      <w:pPr>
        <w:pStyle w:val="1"/>
        <w:shd w:val="clear" w:color="auto" w:fill="auto"/>
      </w:pPr>
    </w:p>
    <w:sectPr w:rsidR="009A073E" w:rsidRPr="003F28B2" w:rsidSect="00E13E8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9F5"/>
    <w:multiLevelType w:val="multilevel"/>
    <w:tmpl w:val="F37A22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1772A"/>
    <w:multiLevelType w:val="multilevel"/>
    <w:tmpl w:val="CE564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197D86"/>
    <w:multiLevelType w:val="multilevel"/>
    <w:tmpl w:val="89C02E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0E53B7"/>
    <w:multiLevelType w:val="hybridMultilevel"/>
    <w:tmpl w:val="F63021F2"/>
    <w:lvl w:ilvl="0" w:tplc="5CD84AD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9475B"/>
    <w:multiLevelType w:val="multilevel"/>
    <w:tmpl w:val="4310481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A874E9"/>
    <w:multiLevelType w:val="multilevel"/>
    <w:tmpl w:val="A9B8A9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846924"/>
    <w:multiLevelType w:val="multilevel"/>
    <w:tmpl w:val="A4F61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EB4075"/>
    <w:multiLevelType w:val="multilevel"/>
    <w:tmpl w:val="134EF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7B6E0B"/>
    <w:multiLevelType w:val="hybridMultilevel"/>
    <w:tmpl w:val="A888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AFB"/>
    <w:rsid w:val="000D0238"/>
    <w:rsid w:val="00111024"/>
    <w:rsid w:val="00272B2C"/>
    <w:rsid w:val="003F28B2"/>
    <w:rsid w:val="004D2D7C"/>
    <w:rsid w:val="00514471"/>
    <w:rsid w:val="00770859"/>
    <w:rsid w:val="00852C1A"/>
    <w:rsid w:val="009A073E"/>
    <w:rsid w:val="00A008A2"/>
    <w:rsid w:val="00A57AFB"/>
    <w:rsid w:val="00AF17A1"/>
    <w:rsid w:val="00BD614B"/>
    <w:rsid w:val="00E13E81"/>
    <w:rsid w:val="00E413B6"/>
    <w:rsid w:val="00F3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AF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0D0238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4"/>
    <w:rsid w:val="000D0238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pacing w:val="8"/>
    </w:rPr>
  </w:style>
  <w:style w:type="character" w:customStyle="1" w:styleId="2">
    <w:name w:val="Основной текст (2)_"/>
    <w:basedOn w:val="a0"/>
    <w:link w:val="20"/>
    <w:rsid w:val="000D0238"/>
    <w:rPr>
      <w:rFonts w:ascii="Times New Roman" w:eastAsia="Times New Roman" w:hAnsi="Times New Roman" w:cs="Times New Roman"/>
      <w:b/>
      <w:bCs/>
      <w:i/>
      <w:iCs/>
      <w:spacing w:val="-23"/>
      <w:sz w:val="20"/>
      <w:szCs w:val="20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0D0238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3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MAA</cp:lastModifiedBy>
  <cp:revision>7</cp:revision>
  <dcterms:created xsi:type="dcterms:W3CDTF">2014-08-19T11:11:00Z</dcterms:created>
  <dcterms:modified xsi:type="dcterms:W3CDTF">2014-08-22T12:18:00Z</dcterms:modified>
</cp:coreProperties>
</file>